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theme/theme1.xml" ContentType="application/vnd.openxmlformats-officedocument.theme+xml"/>
  <Override PartName="/word/document.xml" ContentType="application/vnd.openxmlformats-officedocument.wordprocessingml.document.main+xml"/>
  <Override PartName="/word/styles.xml" ContentType="application/vnd.openxmlformats-officedocument.wordprocessingml.styles+xml"/>
  <Override PartName="/_rels/.rels" ContentType="application/vnd.openxmlformats-package.relationship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uppressAutoHyphens w:val="true"/>
        <w:spacing w:lineRule="auto" w:line="240" w:before="280" w:after="125"/>
        <w:jc w:val="center"/>
        <w:rPr>
          <w:rFonts w:ascii="Times New Roman" w:hAnsi="Times New Roman" w:eastAsia="Times New Roman" w:cs="Times New Roman"/>
          <w:color w:val="000000"/>
          <w:lang w:eastAsia="ru-RU"/>
        </w:rPr>
      </w:pPr>
      <w:r>
        <w:rPr>
          <w:rFonts w:eastAsia="Times New Roman" w:cs="Times New Roman" w:ascii="Times New Roman" w:hAnsi="Times New Roman"/>
          <w:b/>
          <w:bCs/>
          <w:color w:val="000000"/>
          <w:lang w:eastAsia="ru-RU"/>
        </w:rPr>
        <w:t>ДОГОВОР №</w:t>
      </w:r>
      <w:r>
        <w:rPr>
          <w:rFonts w:eastAsia="Times New Roman" w:cs="Times New Roman" w:ascii="Times New Roman" w:hAnsi="Times New Roman"/>
          <w:b/>
          <w:bCs/>
          <w:color w:val="000000"/>
          <w:lang w:eastAsia="ru-RU" w:bidi="ru-RU"/>
        </w:rPr>
        <w:t xml:space="preserve"> _______________</w:t>
      </w:r>
    </w:p>
    <w:p>
      <w:pPr>
        <w:pStyle w:val="Normal"/>
        <w:suppressAutoHyphens w:val="true"/>
        <w:spacing w:lineRule="auto" w:line="240" w:before="280" w:after="125"/>
        <w:jc w:val="center"/>
        <w:rPr>
          <w:rFonts w:ascii="Times New Roman" w:hAnsi="Times New Roman" w:eastAsia="Times New Roman" w:cs="Times New Roman"/>
          <w:sz w:val="24"/>
          <w:szCs w:val="24"/>
          <w:lang w:eastAsia="ru-RU"/>
        </w:rPr>
      </w:pPr>
      <w:r>
        <w:rPr>
          <w:rFonts w:eastAsia="Times New Roman" w:cs="Times New Roman" w:ascii="Times New Roman" w:hAnsi="Times New Roman"/>
          <w:color w:val="000000"/>
          <w:lang w:eastAsia="ru-RU"/>
        </w:rPr>
        <w:t>о реагировании подразделениями вневедомственной охраны на сообщения, поступающие с транспортных средств Заказчика</w:t>
      </w:r>
    </w:p>
    <w:p>
      <w:pPr>
        <w:pStyle w:val="Normal"/>
        <w:tabs>
          <w:tab w:val="clear" w:pos="708"/>
          <w:tab w:val="left" w:pos="6899" w:leader="none"/>
        </w:tabs>
        <w:suppressAutoHyphens w:val="true"/>
        <w:spacing w:lineRule="auto" w:line="240" w:before="280" w:after="125"/>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 xml:space="preserve">г. Нижний Новгород                                                                                                         </w:t>
      </w:r>
      <w:r>
        <w:rPr>
          <w:rFonts w:eastAsia="Times New Roman" w:cs="Times New Roman" w:ascii="Times New Roman" w:hAnsi="Times New Roman"/>
          <w:color w:val="000000"/>
          <w:u w:val="single"/>
          <w:lang w:eastAsia="ru-RU"/>
        </w:rPr>
        <w:t>«     »                     20     г.</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b/>
          <w:bCs/>
          <w:color w:val="000000"/>
          <w:lang w:eastAsia="ru-RU"/>
        </w:rPr>
        <w:t>Федеральное государственное казенное учреждение «Управление вневедомственной охраны войск национальной гвардии Российской Федерации по Нижегородской области» (ФГКУ «УВО ВНГ России по Нижегородской области»)</w:t>
      </w:r>
      <w:r>
        <w:rPr>
          <w:rFonts w:eastAsia="Times New Roman" w:cs="Times New Roman" w:ascii="Times New Roman" w:hAnsi="Times New Roman"/>
          <w:color w:val="000000"/>
          <w:lang w:eastAsia="ru-RU"/>
        </w:rPr>
        <w:t>, именуемое в  дальнейшем «</w:t>
      </w:r>
      <w:r>
        <w:rPr>
          <w:rFonts w:eastAsia="Times New Roman" w:cs="Times New Roman" w:ascii="Times New Roman" w:hAnsi="Times New Roman"/>
          <w:b/>
          <w:bCs/>
          <w:color w:val="000000"/>
          <w:lang w:eastAsia="ru-RU"/>
        </w:rPr>
        <w:t>ИСПОЛНИТЕЛЬ</w:t>
      </w:r>
      <w:r>
        <w:rPr>
          <w:rFonts w:eastAsia="Times New Roman" w:cs="Times New Roman" w:ascii="Times New Roman" w:hAnsi="Times New Roman"/>
          <w:color w:val="000000"/>
          <w:lang w:eastAsia="ru-RU"/>
        </w:rPr>
        <w:t xml:space="preserve">», в лице </w:t>
      </w:r>
      <w:r>
        <w:rPr>
          <w:rFonts w:eastAsia="Times New Roman" w:cs="Times New Roman" w:ascii="Times New Roman" w:hAnsi="Times New Roman"/>
          <w:bCs/>
          <w:color w:val="000000"/>
          <w:lang w:eastAsia="ru-RU"/>
        </w:rPr>
        <w:t>______________________________________________________________________________________________________________________________________________________________________________________</w:t>
      </w:r>
      <w:r>
        <w:rPr>
          <w:rFonts w:eastAsia="Times New Roman" w:cs="Times New Roman" w:ascii="Times New Roman" w:hAnsi="Times New Roman"/>
          <w:color w:val="000000"/>
          <w:lang w:eastAsia="ru-RU"/>
        </w:rPr>
        <w:t>, с одной стороны, и ________________________________________________________________________</w:t>
      </w:r>
      <w:r>
        <w:rPr>
          <w:rFonts w:eastAsia="Times New Roman" w:cs="Times New Roman" w:ascii="Times New Roman" w:hAnsi="Times New Roman"/>
          <w:b/>
          <w:bCs/>
          <w:color w:val="000000"/>
          <w:lang w:eastAsia="ru-RU"/>
        </w:rPr>
        <w:t xml:space="preserve">, </w:t>
      </w:r>
      <w:r>
        <w:rPr>
          <w:rFonts w:eastAsia="Times New Roman" w:cs="Times New Roman" w:ascii="Times New Roman" w:hAnsi="Times New Roman"/>
          <w:bCs/>
          <w:color w:val="000000"/>
          <w:lang w:eastAsia="ru-RU"/>
        </w:rPr>
        <w:t xml:space="preserve">в лице _______________________________________________________________________, действующего на основании ________________________________________, </w:t>
      </w:r>
      <w:r>
        <w:rPr>
          <w:rFonts w:eastAsia="Times New Roman" w:cs="Times New Roman" w:ascii="Times New Roman" w:hAnsi="Times New Roman"/>
          <w:color w:val="000000"/>
          <w:lang w:eastAsia="ru-RU"/>
        </w:rPr>
        <w:t>именуемое в  дальнейшем «</w:t>
      </w:r>
      <w:r>
        <w:rPr>
          <w:rFonts w:eastAsia="Times New Roman" w:cs="Times New Roman" w:ascii="Times New Roman" w:hAnsi="Times New Roman"/>
          <w:b/>
          <w:bCs/>
          <w:color w:val="000000"/>
          <w:lang w:eastAsia="ru-RU"/>
        </w:rPr>
        <w:t>ЗАКАЗЧИК»</w:t>
      </w:r>
      <w:r>
        <w:rPr>
          <w:rFonts w:eastAsia="Times New Roman" w:cs="Times New Roman" w:ascii="Times New Roman" w:hAnsi="Times New Roman"/>
          <w:color w:val="000000"/>
          <w:lang w:eastAsia="ru-RU"/>
        </w:rPr>
        <w:t>,</w:t>
      </w:r>
      <w:r>
        <w:rPr>
          <w:rFonts w:eastAsia="Times New Roman" w:cs="Times New Roman" w:ascii="Times New Roman" w:hAnsi="Times New Roman"/>
          <w:b/>
          <w:bCs/>
          <w:color w:val="000000"/>
          <w:lang w:eastAsia="ru-RU"/>
        </w:rPr>
        <w:t> </w:t>
      </w:r>
      <w:r>
        <w:rPr>
          <w:rFonts w:eastAsia="Times New Roman" w:cs="Times New Roman" w:ascii="Times New Roman" w:hAnsi="Times New Roman"/>
          <w:color w:val="000000"/>
          <w:lang w:eastAsia="ru-RU"/>
        </w:rPr>
        <w:t>с</w:t>
      </w:r>
      <w:r>
        <w:rPr>
          <w:rFonts w:eastAsia="Times New Roman" w:cs="Times New Roman" w:ascii="Times New Roman" w:hAnsi="Times New Roman"/>
          <w:b/>
          <w:bCs/>
          <w:color w:val="000000"/>
          <w:lang w:eastAsia="ru-RU"/>
        </w:rPr>
        <w:t> </w:t>
      </w:r>
      <w:r>
        <w:rPr>
          <w:rFonts w:eastAsia="Times New Roman" w:cs="Times New Roman" w:ascii="Times New Roman" w:hAnsi="Times New Roman"/>
          <w:color w:val="000000"/>
          <w:lang w:eastAsia="ru-RU"/>
        </w:rPr>
        <w:t>другой стороны, а вместе именуемые </w:t>
      </w:r>
      <w:r>
        <w:rPr>
          <w:rFonts w:eastAsia="Times New Roman" w:cs="Times New Roman" w:ascii="Times New Roman" w:hAnsi="Times New Roman"/>
          <w:b/>
          <w:bCs/>
          <w:color w:val="000000"/>
          <w:lang w:eastAsia="ru-RU"/>
        </w:rPr>
        <w:t>«СТОРОНЫ»</w:t>
      </w:r>
      <w:r>
        <w:rPr>
          <w:rFonts w:eastAsia="Times New Roman" w:cs="Times New Roman" w:ascii="Times New Roman" w:hAnsi="Times New Roman"/>
          <w:color w:val="000000"/>
          <w:lang w:eastAsia="ru-RU"/>
        </w:rPr>
        <w:t xml:space="preserve">, </w:t>
      </w:r>
      <w:r>
        <w:rPr>
          <w:rFonts w:eastAsia="Times New Roman" w:cs="Times New Roman" w:ascii="Times New Roman" w:hAnsi="Times New Roman"/>
          <w:bCs/>
          <w:color w:val="000000"/>
          <w:lang w:eastAsia="ru-RU"/>
        </w:rPr>
        <w:t xml:space="preserve">на основании _______________________________________________________________, </w:t>
      </w:r>
      <w:r>
        <w:rPr>
          <w:rFonts w:eastAsia="Times New Roman" w:cs="Times New Roman" w:ascii="Times New Roman" w:hAnsi="Times New Roman"/>
          <w:color w:val="000000"/>
          <w:lang w:eastAsia="ru-RU"/>
        </w:rPr>
        <w:t>заключили настоящий Договор о нижеследующем:</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lang w:eastAsia="ru-RU"/>
        </w:rPr>
      </w:r>
    </w:p>
    <w:p>
      <w:pPr>
        <w:pStyle w:val="Normal"/>
        <w:suppressAutoHyphens w:val="true"/>
        <w:spacing w:lineRule="auto" w:line="240" w:before="0" w:after="0"/>
        <w:ind w:firstLine="709"/>
        <w:jc w:val="center"/>
        <w:rPr>
          <w:rFonts w:ascii="Times New Roman" w:hAnsi="Times New Roman" w:eastAsia="Times New Roman" w:cs="Times New Roman"/>
          <w:color w:val="000000"/>
          <w:lang w:eastAsia="ru-RU"/>
        </w:rPr>
      </w:pPr>
      <w:r>
        <w:rPr>
          <w:rFonts w:eastAsia="Times New Roman" w:cs="Times New Roman" w:ascii="Times New Roman" w:hAnsi="Times New Roman"/>
          <w:b/>
          <w:bCs/>
          <w:color w:val="000000"/>
          <w:lang w:eastAsia="ru-RU"/>
        </w:rPr>
        <w:t>1. ПРЕДМЕТ ДОГОВОРА</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1.1. «ИСПОЛНИТЕЛЬ» принимает на себя обязательства по оказанию услуг: выезд наряда вневедомственной охраны войск национальной гвардии (на территории г. Н. Новгорода) при поступлении от «ЗАКАЗЧИКА» сообщения о нарушении общественного порядка и общественной безопасности</w:t>
      </w:r>
      <w:r>
        <w:rPr>
          <w:rStyle w:val="Style18"/>
          <w:rFonts w:eastAsia="Times New Roman" w:cs="Times New Roman" w:ascii="Times New Roman" w:hAnsi="Times New Roman"/>
          <w:color w:val="000000"/>
          <w:vertAlign w:val="superscript"/>
          <w:lang w:eastAsia="ru-RU"/>
        </w:rPr>
        <w:footnoteReference w:id="2"/>
      </w:r>
      <w:r>
        <w:rPr>
          <w:rFonts w:eastAsia="Times New Roman" w:cs="Times New Roman" w:ascii="Times New Roman" w:hAnsi="Times New Roman"/>
          <w:color w:val="000000"/>
          <w:lang w:eastAsia="ru-RU"/>
        </w:rPr>
        <w:t xml:space="preserve"> в транспортном средстве «ЗАКАЗЧИКА» в центр оперативного управления</w:t>
      </w:r>
      <w:r>
        <w:rPr>
          <w:rStyle w:val="Style18"/>
          <w:rFonts w:eastAsia="Times New Roman" w:cs="Times New Roman" w:ascii="Times New Roman" w:hAnsi="Times New Roman"/>
          <w:color w:val="000000"/>
          <w:vertAlign w:val="superscript"/>
          <w:lang w:eastAsia="ru-RU"/>
        </w:rPr>
        <w:footnoteReference w:id="3"/>
      </w:r>
      <w:r>
        <w:rPr>
          <w:rFonts w:eastAsia="Times New Roman" w:cs="Times New Roman" w:ascii="Times New Roman" w:hAnsi="Times New Roman"/>
          <w:color w:val="000000"/>
          <w:lang w:eastAsia="ru-RU"/>
        </w:rPr>
        <w:t xml:space="preserve"> «ИСПОЛНИТЕЛЯ», а «ЗАКАЗЧИК» обязуется принять и оплатить указанные услуги.</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 xml:space="preserve">Под сообщением о нарушении ОП и ОБ понимается – сигнал «Тревога», передаваемый </w:t>
      </w:r>
      <w:r>
        <w:rPr>
          <w:rFonts w:eastAsia="Times New Roman" w:cs="Times New Roman" w:ascii="Times New Roman" w:hAnsi="Times New Roman"/>
          <w:iCs/>
          <w:color w:val="000000"/>
          <w:lang w:eastAsia="ru-RU"/>
        </w:rPr>
        <w:t xml:space="preserve">посредством использования </w:t>
      </w:r>
      <w:r>
        <w:rPr>
          <w:rFonts w:eastAsia="Times New Roman" w:cs="Times New Roman" w:ascii="Times New Roman" w:hAnsi="Times New Roman"/>
          <w:bCs/>
          <w:iCs/>
          <w:color w:val="000000"/>
          <w:lang w:eastAsia="ru-RU"/>
        </w:rPr>
        <w:t xml:space="preserve">программно-аппаратного комплекса взаимодействия с мониторинговыми компаниями (Далее - ПАК ВсМК). В качестве дублирующего (резервного) канала передачи сигнала </w:t>
      </w:r>
      <w:r>
        <w:rPr>
          <w:rFonts w:eastAsia="Times New Roman" w:cs="Times New Roman" w:ascii="Times New Roman" w:hAnsi="Times New Roman"/>
          <w:color w:val="000000"/>
          <w:lang w:eastAsia="ru-RU"/>
        </w:rPr>
        <w:t>«Тревога», может использоваться речевое сообщение от диспетчера «ЗАКАЗЧИКА» по номерам телефонов в ЦОУ «ИСПОЛНИТЕЛЯ», указанных в Приложении № 1 к Договору.</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lang w:eastAsia="ru-RU"/>
        </w:rPr>
      </w:r>
    </w:p>
    <w:p>
      <w:pPr>
        <w:pStyle w:val="Normal"/>
        <w:suppressAutoHyphens w:val="true"/>
        <w:spacing w:lineRule="auto" w:line="240" w:before="0" w:after="0"/>
        <w:ind w:firstLine="709"/>
        <w:jc w:val="center"/>
        <w:rPr>
          <w:rFonts w:ascii="Times New Roman" w:hAnsi="Times New Roman" w:eastAsia="Times New Roman" w:cs="Times New Roman"/>
          <w:color w:val="000000"/>
          <w:lang w:eastAsia="ru-RU"/>
        </w:rPr>
      </w:pPr>
      <w:r>
        <w:rPr>
          <w:rFonts w:eastAsia="Times New Roman" w:cs="Times New Roman" w:ascii="Times New Roman" w:hAnsi="Times New Roman"/>
          <w:b/>
          <w:bCs/>
          <w:color w:val="000000"/>
          <w:lang w:eastAsia="ru-RU"/>
        </w:rPr>
        <w:t>2. ОБЯЗАННОСТИ «СТОРОН»</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b/>
          <w:color w:val="000000"/>
          <w:lang w:eastAsia="ru-RU"/>
        </w:rPr>
        <w:t>2.1.      «ИСПОЛНИТЕЛЬ» обязуется:</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 xml:space="preserve">2.1.1. При поступлении сообщения о нарушении ОП и ОБ от «ЗАКАЗЧИКА» незамедлительно направлять наряд </w:t>
      </w:r>
      <w:bookmarkStart w:id="0" w:name="__DdeLink__461_3177529467"/>
      <w:r>
        <w:rPr>
          <w:rFonts w:eastAsia="Times New Roman" w:cs="Times New Roman" w:ascii="Times New Roman" w:hAnsi="Times New Roman"/>
          <w:color w:val="000000"/>
          <w:lang w:eastAsia="ru-RU"/>
        </w:rPr>
        <w:t>вневедомственной охраны войск национальной гвардии</w:t>
      </w:r>
      <w:bookmarkEnd w:id="0"/>
      <w:r>
        <w:rPr>
          <w:rFonts w:eastAsia="Times New Roman" w:cs="Times New Roman" w:ascii="Times New Roman" w:hAnsi="Times New Roman"/>
          <w:color w:val="000000"/>
          <w:lang w:eastAsia="ru-RU"/>
        </w:rPr>
        <w:t xml:space="preserve"> для пресечения противоправных действий и задержанию лиц, их совершающих, а также создающих угрозу личной безопасности работников «ЗАКАЗЧИКА», находящихся в транспортном средстве «ЗАКАЗЧИКА», либо угрозу хищения, повреждения, уничтожения транспортного средства «ЗАКАЗЧИКА».</w:t>
      </w:r>
      <w:r>
        <w:rPr>
          <w:rFonts w:eastAsia="Times New Roman" w:cs="Times New Roman" w:ascii="Times New Roman" w:hAnsi="Times New Roman"/>
          <w:b/>
          <w:bCs/>
          <w:color w:val="000000"/>
          <w:lang w:eastAsia="ru-RU"/>
        </w:rPr>
        <w:t> </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Наряд вневедомственной охраны войск национальной гвардии прибывает кратчайшим путем в минимально короткое время, с учетом оптимально выбранного маршрута движения по указанному диспетчером «ЗАКАЗЧИКА» точному адресу местонахождения транспортного средства «ЗАКАЗЧИКА».</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Диспетчер «ЗАКАЗЧИКА» передает информацию в ЦОУ «ИСПОЛНИТЕЛЯ» о точном адресе местонахождения транспортного средства «ЗАКАЗЧИКА», с указанием маршрута, марки и государственного номера этого транспортного средства.</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Порядок действия наряда вневедомственной охраны войск национальной гвардии при выезде осуществляется в соответствии с требованиями, установленными нормативными правовыми актами Российской Федерации, Росгвардии, а также Приложением № 1 к Договору.</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 xml:space="preserve">Услуги оказываются в период </w:t>
      </w:r>
      <w:r>
        <w:rPr>
          <w:rFonts w:eastAsia="Times New Roman" w:cs="Times New Roman" w:ascii="Times New Roman" w:hAnsi="Times New Roman"/>
          <w:b/>
          <w:color w:val="000000"/>
          <w:lang w:eastAsia="ru-RU"/>
        </w:rPr>
        <w:t>с ______________  по ______________________  г. включительно.</w:t>
      </w:r>
    </w:p>
    <w:p>
      <w:pPr>
        <w:pStyle w:val="Normal"/>
        <w:suppressAutoHyphens w:val="true"/>
        <w:spacing w:lineRule="auto" w:line="240" w:before="0" w:after="0"/>
        <w:ind w:firstLine="709"/>
        <w:jc w:val="both"/>
        <w:rPr>
          <w:rFonts w:ascii="Times New Roman" w:hAnsi="Times New Roman" w:eastAsia="Times New Roman" w:cs="Times New Roman"/>
          <w:color w:val="C9211E"/>
          <w:lang w:eastAsia="ru-RU"/>
        </w:rPr>
      </w:pPr>
      <w:r>
        <w:rPr>
          <w:rFonts w:eastAsia="Times New Roman" w:cs="Times New Roman" w:ascii="Times New Roman" w:hAnsi="Times New Roman"/>
          <w:color w:val="C9211E"/>
          <w:lang w:eastAsia="ru-RU"/>
        </w:rPr>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b/>
          <w:color w:val="000000"/>
          <w:lang w:eastAsia="ru-RU"/>
        </w:rPr>
        <w:t>2.2.      «ЗАКАЗЧИК» обязуется:</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 xml:space="preserve">2.2.1. При поступлении сообщения о нарушении ОП и ОБ в ЦОУ «ИСПОЛНИТЕЛЯ» </w:t>
      </w:r>
      <w:r>
        <w:rPr>
          <w:rFonts w:eastAsia="Times New Roman" w:cs="Times New Roman" w:ascii="Times New Roman" w:hAnsi="Times New Roman"/>
          <w:iCs/>
          <w:color w:val="000000"/>
          <w:lang w:eastAsia="ru-RU"/>
        </w:rPr>
        <w:t xml:space="preserve">посредством использования </w:t>
      </w:r>
      <w:r>
        <w:rPr>
          <w:rFonts w:eastAsia="Times New Roman" w:cs="Times New Roman" w:ascii="Times New Roman" w:hAnsi="Times New Roman"/>
          <w:bCs/>
          <w:iCs/>
          <w:color w:val="000000"/>
          <w:lang w:eastAsia="ru-RU"/>
        </w:rPr>
        <w:t xml:space="preserve">ПАК ВсМК, продублировать данное сообщение </w:t>
      </w:r>
      <w:r>
        <w:rPr>
          <w:rFonts w:eastAsia="Times New Roman" w:cs="Times New Roman" w:ascii="Times New Roman" w:hAnsi="Times New Roman"/>
          <w:color w:val="000000"/>
          <w:lang w:eastAsia="ru-RU"/>
        </w:rPr>
        <w:t xml:space="preserve">по любому из номеров телефона, указанному в Приложении № 1 к Договору, а также незамедлительно проинформировать «ИСПОЛНИТЕЛЯ» по указанным телефонам о ложном (ошибочном) сообщении, поступившем на </w:t>
      </w:r>
      <w:r>
        <w:rPr>
          <w:rFonts w:eastAsia="Times New Roman" w:cs="Times New Roman" w:ascii="Times New Roman" w:hAnsi="Times New Roman"/>
          <w:bCs/>
          <w:iCs/>
          <w:color w:val="000000"/>
          <w:lang w:eastAsia="ru-RU"/>
        </w:rPr>
        <w:t>ПАК ВсМК</w:t>
      </w:r>
      <w:r>
        <w:rPr>
          <w:rFonts w:eastAsia="Times New Roman" w:cs="Times New Roman" w:ascii="Times New Roman" w:hAnsi="Times New Roman"/>
          <w:color w:val="000000"/>
          <w:lang w:eastAsia="ru-RU"/>
        </w:rPr>
        <w:t>.</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2.2.2. После отправки сообщения о нарушении ОП и ОБ в ЦОУ «ИСПОЛНИТЕЛЯ», водитель транспортного средства «ЗАКАЗЧИКА» осуществляет остановку по указанному диспетчером «ЗАКАЗЧИКА» адресу, и не возобновляет движение до прибытия наряда вневедомственной охраны войск национальной гвардии.</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2.2.3. При прибытии наряда вневедомственной охраны войск национальной гвардии к объекту «ЗАКАЗЧИКА» и выявлении событий нарушения ОП и ОБ, работники «ЗАКАЗЧИКА» предоставляют сотрудникам «ИСПОЛНИТЕЛЯ» письменное заявление с подробным описанием произошедшего.</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2.2.4. При прибытии наряда вневедомственной охраны войск национальной гвардии к объекту «ЗАКАЗЧИКА» и выявлении отсутствия событий нарушения ОП и ОБ, работники «ЗАКАЗЧИКА» предоставляют сотрудникам «ИСПОЛНИТЕЛЯ» письменное заявление об отсутствии претензий к «ИСПОЛНИТЕЛЮ» по действиям наряда вневедомственной охраны войск национальной гвардии.</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2.2.5. Оказывать всестороннее содействие сотрудникам вневедомственной охраны войск национальной гвардии при выполнении ими своих обязанностей.</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2.2.6. Для оформления договора «ЗАКАЗЧИК» предоставляет «ИСПОЛНИТЕЛЮ» пакет правоустанавливающих документов. В течение срока действия Договора, «ЗАКАЗЧИК» ответственен за объективность и своевременное предоставление сведений о произошедших изменениях и в письменной форме сообщает о них «ИСПОЛНИТЕЛЮ».</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2.2.7. Направлять в адрес «ИСПОЛНИТЕЛЯ» уведомление о возбуждении Арбитражным судом в отношении его дела о несостоятельности (банкротстве) для принятия решения «ИСПОЛНИТЕЛЕМ» о приостановлении (расторжении) Договора.</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2.2.8. Своевременно производить оплату предоставляемых «ИСПОЛНИТЕЛЕМ» услуг, в соответствии с условиями настоящего Договора, а также оплачивать расходы, связанные с «ложными» выездами нарядов вневедомственной охраны войск национальной гвардии с Приложением №2 Договора.</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lang w:eastAsia="ru-RU"/>
        </w:rPr>
        <w:t>«Ложный» выезд — выезд сотрудников вневедомственной охраны войск национальной гвардии не соответствует условиям, указанным в п.1.1. настоящего Договора в случае отсутствия от «ЗАКАЗЧИКА» заявления в соответствии с п.2.2.3 или п.2.2.4 настоящего Договора.</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lang w:eastAsia="ru-RU"/>
        </w:rPr>
        <w:t>Не признается «ложным» выездом ситуация, при которой «ЗАКАЗЧИК» отменяет вызов наряда вневедомственной охраны войск национальной гвардии до его прибытия на место вызова.</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r>
    </w:p>
    <w:p>
      <w:pPr>
        <w:pStyle w:val="Normal"/>
        <w:suppressAutoHyphens w:val="true"/>
        <w:spacing w:lineRule="auto" w:line="240" w:before="0" w:after="0"/>
        <w:ind w:firstLine="709"/>
        <w:jc w:val="center"/>
        <w:rPr>
          <w:rFonts w:ascii="Times New Roman" w:hAnsi="Times New Roman" w:eastAsia="Times New Roman" w:cs="Times New Roman"/>
          <w:color w:val="000000"/>
          <w:lang w:eastAsia="ru-RU"/>
        </w:rPr>
      </w:pPr>
      <w:r>
        <w:rPr>
          <w:rFonts w:eastAsia="Times New Roman" w:cs="Times New Roman" w:ascii="Times New Roman" w:hAnsi="Times New Roman"/>
          <w:b/>
          <w:bCs/>
          <w:color w:val="000000"/>
          <w:lang w:eastAsia="ru-RU"/>
        </w:rPr>
        <w:t>3. ПРАВА «СТОРОН»</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b/>
          <w:color w:val="000000"/>
          <w:lang w:eastAsia="ru-RU"/>
        </w:rPr>
        <w:t>3.1. Права «ЗАКАЗЧИКА»:</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3.1.1. «ЗАКАЗЧИК» вправе дополнительно вносить в Договор или исключать из него транспортные средства, а также приостановить действие Договора, письменно уведомив об этом «ИСПОЛНИТЕЛЯ» не менее чем за 1 месяц.</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3.1.2. В случае невозможности использования транспортного средства из перечня Приложения №2 (поломка, сбой работы установленной системы оповещения и прочее), «ЗАКАЗЧИК» вправе осуществить его замену на транспортные средства, включенные в перечень Приложение №3. При этом одновременно, общее количество транспортных средств на реагирование не должно превышать 200 единиц.</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b/>
          <w:color w:val="000000"/>
          <w:lang w:eastAsia="ru-RU"/>
        </w:rPr>
        <w:t>3.2. Права «ИСПОЛНИТЕЛЯ»:</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3.2.1. «ИСПОЛНИТЕЛЬ» вправе временно приостановить предоставление услуг по настоящему Договору (прекратить осуществлять мониторинг), уведомив об этом «ЗАКАЗЧИКА» в срок, не менее чем за 5 рабочих дней, в случаях:</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а) возникновения спора о праве собственности и управления транспортным средством, находящимся во владении «ЗАКАЗЧИКА», до момента разрешения спора в предусмотренном законом порядке;</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б) невозможности выполнения «ИСПОЛНИТЕЛЕМ» обязанностей, принятых по Договору, по независящим от него причинам (форс-мажорные обстоятельства), а также в случаях нарушения «ЗАКАЗЧИКОМ» условий Договора, предусмотренных разделом 2 Договора, до устранения указанных причин;</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в) получения уведомления от «ЗАКАЗЧИКА» о возбуждении Арбитражным судом в отношении его дела о несостоятельности (банкротстве) для принятия решения «ИСПОЛНИТЕЛЕМ» о приостановлении (расторжении) Договора.</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lang w:eastAsia="ru-RU"/>
        </w:rPr>
      </w:r>
    </w:p>
    <w:p>
      <w:pPr>
        <w:pStyle w:val="Normal"/>
        <w:suppressAutoHyphens w:val="true"/>
        <w:spacing w:lineRule="auto" w:line="240" w:before="0" w:after="0"/>
        <w:ind w:firstLine="709"/>
        <w:jc w:val="center"/>
        <w:rPr>
          <w:rFonts w:ascii="Times New Roman" w:hAnsi="Times New Roman" w:eastAsia="Times New Roman" w:cs="Times New Roman"/>
          <w:b/>
          <w:b/>
          <w:bCs/>
          <w:color w:val="000000"/>
          <w:lang w:eastAsia="ru-RU"/>
        </w:rPr>
      </w:pPr>
      <w:r>
        <w:rPr>
          <w:rFonts w:eastAsia="Times New Roman" w:cs="Times New Roman" w:ascii="Times New Roman" w:hAnsi="Times New Roman"/>
          <w:b/>
          <w:bCs/>
          <w:color w:val="000000"/>
          <w:lang w:eastAsia="ru-RU"/>
        </w:rPr>
        <w:t>4. ОТВЕТСТВЕННОСТЬ «СТОРОН»</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bCs/>
          <w:color w:val="000000"/>
          <w:lang w:eastAsia="ru-RU"/>
        </w:rPr>
        <w:t>4.1. «ИСПОЛНИТЕЛЬ» и «ЗАКАЗЧИК» несут ответственность в соответствии с действующим законодательством Российской Федерации.</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bCs/>
          <w:color w:val="000000"/>
          <w:lang w:eastAsia="ru-RU"/>
        </w:rPr>
        <w:t>4.2. «ИСПОЛНИТЕЛЬ» не несет материальной ответственности перед «ЗАКАЗЧИКОМ».</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bCs/>
          <w:color w:val="000000"/>
          <w:lang w:eastAsia="ru-RU"/>
        </w:rPr>
        <w:t>4.3. «ИСПОЛНИТЕЛЬ» не несет ответственности за нарушения требований Указа Губернатора Нижегородской области от 13 марта 2020 г. №27 «О введении режима повышенной готовности».</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4.4. «ИСПОЛНИТЕЛЬ» не несет ответственности за действия третьих лиц.</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bCs/>
          <w:color w:val="000000"/>
          <w:lang w:eastAsia="ru-RU"/>
        </w:rPr>
        <w:t>4.5. «ИСПОЛНИТЕЛЬ» не несет ответственности перед «ЗАКАЗЧИКОМ» за упущенную выгоду, производственные издержки, остановку деятельности, расходы по замещающим сделкам или любые другие убытки.</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4.6.  При неуплате «ЗАКАЗЧИКОМ» в установленные сроки «ИСПОЛНИТЕЛЮ» сумм за оказываемые услуги начисляется пеня в размере 1/300 действующей на дату уплаты пени ключевой ставки ЦБ РФ от суммы задолженности за каждый день просрочки платежа.</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lang w:eastAsia="ru-RU"/>
        </w:rPr>
      </w:r>
    </w:p>
    <w:p>
      <w:pPr>
        <w:pStyle w:val="Normal"/>
        <w:suppressAutoHyphens w:val="true"/>
        <w:spacing w:lineRule="auto" w:line="240" w:before="0" w:after="0"/>
        <w:ind w:firstLine="709"/>
        <w:jc w:val="center"/>
        <w:rPr>
          <w:rFonts w:ascii="Times New Roman" w:hAnsi="Times New Roman" w:eastAsia="Times New Roman" w:cs="Times New Roman"/>
          <w:color w:val="000000"/>
          <w:lang w:eastAsia="ru-RU"/>
        </w:rPr>
      </w:pPr>
      <w:r>
        <w:rPr>
          <w:rFonts w:eastAsia="Times New Roman" w:cs="Times New Roman" w:ascii="Times New Roman" w:hAnsi="Times New Roman"/>
          <w:b/>
          <w:bCs/>
          <w:color w:val="000000"/>
          <w:lang w:eastAsia="ru-RU"/>
        </w:rPr>
        <w:t>5. ЦЕНА ДОГОВОРА И ПОРЯДОК РАСЧЕТОВ</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lang w:eastAsia="ru-RU"/>
        </w:rPr>
        <w:t xml:space="preserve">5.1. Стоимость абонентской платы за каждое транспортное средство, на которое будет распространяться действие настоящего Договора составляет </w:t>
      </w:r>
      <w:r>
        <w:rPr>
          <w:rFonts w:eastAsia="Times New Roman" w:cs="Times New Roman" w:ascii="Times New Roman" w:hAnsi="Times New Roman"/>
          <w:b/>
          <w:lang w:eastAsia="ru-RU"/>
        </w:rPr>
        <w:t>______________________________________</w:t>
      </w:r>
      <w:r>
        <w:rPr>
          <w:rFonts w:eastAsia="Times New Roman" w:cs="Times New Roman" w:ascii="Times New Roman" w:hAnsi="Times New Roman"/>
          <w:lang w:eastAsia="ru-RU"/>
        </w:rPr>
        <w:t xml:space="preserve"> в месяц в соответствии с Приложением № 2 Договора, НДС не облагается. </w:t>
      </w:r>
      <w:r>
        <w:rPr>
          <w:rFonts w:eastAsia="Times New Roman" w:cs="Times New Roman" w:ascii="Times New Roman" w:hAnsi="Times New Roman"/>
          <w:bCs/>
          <w:iCs/>
          <w:lang w:eastAsia="ru-RU"/>
        </w:rPr>
        <w:t xml:space="preserve">Перечень транспортных средств, оборудованных системой </w:t>
      </w:r>
      <w:r>
        <w:rPr>
          <w:rFonts w:eastAsia="Times New Roman" w:cs="Times New Roman" w:ascii="Times New Roman" w:hAnsi="Times New Roman"/>
          <w:lang w:eastAsia="ru-RU"/>
        </w:rPr>
        <w:t xml:space="preserve">передачи сообщения в соответствии с протоколом </w:t>
      </w:r>
      <w:r>
        <w:rPr>
          <w:rFonts w:eastAsia="Times New Roman" w:cs="Times New Roman" w:ascii="Times New Roman" w:hAnsi="Times New Roman"/>
          <w:bCs/>
          <w:iCs/>
          <w:lang w:eastAsia="ru-RU"/>
        </w:rPr>
        <w:t xml:space="preserve">ПАК ВсМК, </w:t>
      </w:r>
      <w:r>
        <w:rPr>
          <w:rFonts w:eastAsia="Times New Roman" w:cs="Times New Roman" w:ascii="Times New Roman" w:hAnsi="Times New Roman"/>
          <w:lang w:eastAsia="ru-RU"/>
        </w:rPr>
        <w:t xml:space="preserve">с присвоенным и зарегистрированным в информационной системе номером объекта, </w:t>
      </w:r>
      <w:r>
        <w:rPr>
          <w:rFonts w:eastAsia="Times New Roman" w:cs="Times New Roman" w:ascii="Times New Roman" w:hAnsi="Times New Roman"/>
          <w:bCs/>
          <w:iCs/>
          <w:lang w:eastAsia="ru-RU"/>
        </w:rPr>
        <w:t>приведен в Приложении № 2 Договора</w:t>
      </w:r>
      <w:r>
        <w:rPr>
          <w:rFonts w:eastAsia="Times New Roman" w:cs="Times New Roman" w:ascii="Times New Roman" w:hAnsi="Times New Roman"/>
          <w:lang w:eastAsia="ru-RU"/>
        </w:rPr>
        <w:t>.</w:t>
      </w:r>
    </w:p>
    <w:p>
      <w:pPr>
        <w:pStyle w:val="Normal"/>
        <w:suppressAutoHyphens w:val="true"/>
        <w:spacing w:lineRule="auto" w:line="240" w:before="0" w:after="0"/>
        <w:ind w:firstLine="709"/>
        <w:jc w:val="both"/>
        <w:rPr>
          <w:rFonts w:ascii="Times New Roman" w:hAnsi="Times New Roman" w:eastAsia="Times New Roman" w:cs="Times New Roman"/>
          <w:b/>
          <w:b/>
          <w:lang w:eastAsia="ru-RU"/>
        </w:rPr>
      </w:pPr>
      <w:r>
        <w:rPr>
          <w:rFonts w:eastAsia="Times New Roman" w:cs="Times New Roman" w:ascii="Times New Roman" w:hAnsi="Times New Roman"/>
          <w:b/>
          <w:lang w:eastAsia="ru-RU"/>
        </w:rPr>
        <w:t>Стоимость абонентской платы в месяц составляет _______________ (_________________________)  рублей ___ копеек, НДС не облагается.</w:t>
      </w:r>
    </w:p>
    <w:p>
      <w:pPr>
        <w:pStyle w:val="Normal"/>
        <w:suppressAutoHyphens w:val="true"/>
        <w:spacing w:lineRule="auto" w:line="240" w:before="0" w:after="0"/>
        <w:ind w:firstLine="709"/>
        <w:jc w:val="both"/>
        <w:rPr>
          <w:rFonts w:ascii="Times New Roman" w:hAnsi="Times New Roman" w:eastAsia="Times New Roman" w:cs="Times New Roman"/>
          <w:b/>
          <w:b/>
          <w:lang w:eastAsia="ru-RU"/>
        </w:rPr>
      </w:pPr>
      <w:r>
        <w:rPr>
          <w:rFonts w:eastAsia="Times New Roman" w:cs="Times New Roman" w:ascii="Times New Roman" w:hAnsi="Times New Roman"/>
          <w:b/>
          <w:lang w:eastAsia="ru-RU"/>
        </w:rPr>
        <w:t>Цена договора составляет ________________ (___________________________) рублей ___ копеек, НДС не облагается.</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5.2. В случае необходимости увеличения количества автотранспортных средств цена Договора может быть увеличена подписанием дополнительного соглашения «СТОРОН». При установлении, изменении цены договора «СТОРОНЫ» руководствуются тарифами, утвержденными ФГКУ «УВО ВНГ России по Нижегородской области».</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lang w:eastAsia="ru-RU"/>
        </w:rPr>
        <w:t xml:space="preserve">5.3. Оплата услуг производится ежемесячно, путем перечисления «ЗАКАЗЧИКОМ» денежных средств на расчетный счет «ИСПОЛНИТЕЛЯ» </w:t>
      </w:r>
      <w:r>
        <w:rPr>
          <w:rFonts w:eastAsia="Times New Roman" w:cs="Times New Roman" w:ascii="Times New Roman" w:hAnsi="Times New Roman"/>
          <w:b/>
          <w:bCs/>
          <w:lang w:eastAsia="ru-RU"/>
        </w:rPr>
        <w:t>до 10 числа месяца, следующего за расчетным,</w:t>
      </w:r>
      <w:r>
        <w:rPr>
          <w:rFonts w:eastAsia="Times New Roman" w:cs="Times New Roman" w:ascii="Times New Roman" w:hAnsi="Times New Roman"/>
          <w:lang w:eastAsia="ru-RU"/>
        </w:rPr>
        <w:t xml:space="preserve"> на основании выставленного счета и акта об оказании услуг. В случае невозможности оказания «ИСПОЛНИТЕЛЕМ» предусмотренных Договором услуг, возникшей по вине «ЗАКАЗЧИКА», «ИСПОЛНИТЕЛЬ» вправе потребовать оплаты услуг в полном объеме за время вынужденного невыполнения своих услуг.</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lang w:eastAsia="ru-RU"/>
        </w:rPr>
      </w:r>
    </w:p>
    <w:p>
      <w:pPr>
        <w:pStyle w:val="Normal"/>
        <w:suppressAutoHyphens w:val="true"/>
        <w:spacing w:lineRule="auto" w:line="240" w:before="0" w:after="0"/>
        <w:ind w:firstLine="709"/>
        <w:jc w:val="center"/>
        <w:rPr>
          <w:rFonts w:ascii="Times New Roman" w:hAnsi="Times New Roman" w:eastAsia="Times New Roman" w:cs="Times New Roman"/>
          <w:b/>
          <w:b/>
          <w:bCs/>
          <w:color w:val="000000"/>
          <w:lang w:eastAsia="ru-RU"/>
        </w:rPr>
      </w:pPr>
      <w:r>
        <w:rPr>
          <w:rFonts w:eastAsia="Times New Roman" w:cs="Times New Roman" w:ascii="Times New Roman" w:hAnsi="Times New Roman"/>
          <w:b/>
          <w:bCs/>
          <w:color w:val="000000"/>
          <w:lang w:eastAsia="ru-RU"/>
        </w:rPr>
        <w:t>6. ФОРС-МАЖОРНЫЕ ОБСТОЯТЕЛЬСТВА</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bCs/>
          <w:color w:val="000000"/>
          <w:lang w:eastAsia="ru-RU"/>
        </w:rPr>
        <w:t>6.1. «СТОРОНА», подвергшая действию обстоятельств непреодолимой силы, обязана немедленно уведомить другую «СТОРОНУ» о возникновении, виде и возможной продолжительности таких обстоятельств.</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6.2. При      возникновении      обстоятельств     непреодолимой     силы    действие настоящего Договора приостанавливается на время действия таких обстоятельств и их последствий и восстанавливается после их прекращения.</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6.3. В   случае   действия   обстоятельств непреодолимой   силы и их последствий свыше 30 дней, «СТОРОНЫ» имеют право отказаться от дальнейшего выполнения взятых на себя обязательств и расторгнуть настоящий Договор. За 10 дней до расторжения Договора «СТОРОНЫ» осуществляют полный расчет по взаимным обязательствам.</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6.4. «СТОРОНЫ» освобождаются от ответственности за полное или частичное неисполнение своих обязательств по настоящему Договору, в случае если оно явилось следствием обстоятельств непреодолимой силы (Форс-мажор), а именно: наводнения, пожара, землетрясения, диверсии, военных действий, блокады, изменения законодательства, препятствующих надлежащему исполнению обязательств по настоящему Договору, а также других чрезвычайных обстоятельств, которые возникли после заключения настоящего Договора и непосредственно повлияли</w:t>
      </w:r>
      <w:bookmarkStart w:id="1" w:name="_GoBack"/>
      <w:bookmarkEnd w:id="1"/>
      <w:r>
        <w:rPr>
          <w:rFonts w:eastAsia="Times New Roman" w:cs="Times New Roman" w:ascii="Times New Roman" w:hAnsi="Times New Roman"/>
          <w:color w:val="000000"/>
          <w:lang w:eastAsia="ru-RU"/>
        </w:rPr>
        <w:t xml:space="preserve"> на исполнение «СТОРОНАМИ» своих обязательств, а также которые «СТОРОНЫ» были не в состоянии предвидеть и предотвратить.</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r>
    </w:p>
    <w:p>
      <w:pPr>
        <w:pStyle w:val="Normal"/>
        <w:suppressAutoHyphens w:val="true"/>
        <w:spacing w:lineRule="auto" w:line="240" w:before="0" w:after="0"/>
        <w:ind w:firstLine="709"/>
        <w:jc w:val="center"/>
        <w:rPr>
          <w:rFonts w:ascii="Times New Roman" w:hAnsi="Times New Roman" w:eastAsia="Times New Roman" w:cs="Times New Roman"/>
          <w:lang w:eastAsia="ru-RU"/>
        </w:rPr>
      </w:pPr>
      <w:r>
        <w:rPr>
          <w:rFonts w:eastAsia="Times New Roman" w:cs="Times New Roman" w:ascii="Times New Roman" w:hAnsi="Times New Roman"/>
          <w:b/>
          <w:bCs/>
          <w:color w:val="000000"/>
          <w:lang w:eastAsia="ru-RU"/>
        </w:rPr>
        <w:t>7. СРОК ДЕЙСТВИЯ ДОГОВОРА, ПОРЯДОК ЕГО ИЗМЕНЕНИЯ, РАСТОРЖЕНИЯ</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 xml:space="preserve">7.1. Настоящий Договор вступает в силу </w:t>
      </w:r>
      <w:r>
        <w:rPr>
          <w:rFonts w:eastAsia="Times New Roman" w:cs="Times New Roman" w:ascii="Times New Roman" w:hAnsi="Times New Roman"/>
          <w:b/>
          <w:color w:val="000000"/>
          <w:lang w:eastAsia="ru-RU"/>
        </w:rPr>
        <w:t>с __________________ г.</w:t>
      </w:r>
      <w:r>
        <w:rPr>
          <w:rFonts w:eastAsia="Times New Roman" w:cs="Times New Roman" w:ascii="Times New Roman" w:hAnsi="Times New Roman"/>
          <w:color w:val="000000"/>
          <w:lang w:eastAsia="ru-RU"/>
        </w:rPr>
        <w:t xml:space="preserve"> и действует </w:t>
      </w:r>
      <w:r>
        <w:rPr>
          <w:rFonts w:eastAsia="Times New Roman" w:cs="Times New Roman" w:ascii="Times New Roman" w:hAnsi="Times New Roman"/>
          <w:color w:val="000000"/>
          <w:lang w:eastAsia="ru-RU"/>
        </w:rPr>
        <w:t xml:space="preserve">до </w:t>
      </w:r>
      <w:r>
        <w:rPr>
          <w:rFonts w:eastAsia="Times New Roman" w:cs="Times New Roman" w:ascii="Times New Roman" w:hAnsi="Times New Roman"/>
          <w:color w:val="000000"/>
          <w:lang w:eastAsia="ru-RU"/>
        </w:rPr>
        <w:t xml:space="preserve"> _________________________</w:t>
      </w:r>
      <w:r>
        <w:rPr>
          <w:rFonts w:eastAsia="Times New Roman" w:cs="Times New Roman" w:ascii="Times New Roman" w:hAnsi="Times New Roman"/>
          <w:b/>
          <w:color w:val="000000"/>
          <w:lang w:eastAsia="ru-RU"/>
        </w:rPr>
        <w:t xml:space="preserve"> включительно.</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7.2.   «СТОРОНЫ» имеют право в одностороннем порядке расторгнуть настоящий Договор, при этом заинтересованная «СТОРОНА» обязана письменно уведомить другую «СТОРОНУ» не менее чем за один месяц до предполагаемой даты расторжения Договора.</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7.3.  Любые изменения и дополнения к настоящему Договору совершаются в письменной форме и должны быть подписаны обеими «СТОРОНАМИ».</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7.4. Если «ЗАКАЗЧИК» в течение 15 дней с момента уведомления об изменении тарифов на услуги «ИСПОЛНИТЕЛЯ» продолжает пользоваться услугами передачи сообщения о нарушении ООП И ООБ, то измененные тарифы считаются принятыми с момента извещения.</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7.5. В случае изменения контактной информации, «ЗАКАЗЧИК» обязан проинформировать «ИСПОЛНИТЕЛЯ» о произошедших изменениях в течении 2 (двух) рабочих дней.</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r>
    </w:p>
    <w:p>
      <w:pPr>
        <w:pStyle w:val="Normal"/>
        <w:suppressAutoHyphens w:val="true"/>
        <w:spacing w:lineRule="auto" w:line="240" w:before="0" w:after="0"/>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r>
    </w:p>
    <w:p>
      <w:pPr>
        <w:pStyle w:val="Normal"/>
        <w:suppressAutoHyphens w:val="true"/>
        <w:spacing w:lineRule="auto" w:line="240" w:before="0" w:after="0"/>
        <w:ind w:firstLine="709"/>
        <w:jc w:val="center"/>
        <w:rPr>
          <w:rFonts w:ascii="Times New Roman" w:hAnsi="Times New Roman" w:eastAsia="Times New Roman" w:cs="Times New Roman"/>
          <w:lang w:eastAsia="ru-RU"/>
        </w:rPr>
      </w:pPr>
      <w:r>
        <w:rPr>
          <w:rFonts w:eastAsia="Times New Roman" w:cs="Times New Roman" w:ascii="Times New Roman" w:hAnsi="Times New Roman"/>
          <w:b/>
          <w:color w:val="000000"/>
          <w:lang w:eastAsia="ru-RU"/>
        </w:rPr>
        <w:t>8. ЗАКЛЮЧИТЕЛЬНЫЕ ПОЛОЖЕНИЯ</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lang w:eastAsia="ru-RU"/>
        </w:rPr>
        <w:t>8.1. По всем вопросам, не урегулированным настоящим договором, «СТОРОНЫ» руководствуются действующим законодательством РФ.</w:t>
      </w:r>
    </w:p>
    <w:p>
      <w:pPr>
        <w:pStyle w:val="Normal"/>
        <w:suppressAutoHyphens w:val="true"/>
        <w:spacing w:lineRule="auto" w:line="240" w:before="0" w:after="0"/>
        <w:ind w:firstLine="709"/>
        <w:jc w:val="both"/>
        <w:rPr>
          <w:rFonts w:ascii="Times New Roman" w:hAnsi="Times New Roman" w:eastAsia="Times New Roman" w:cs="Times New Roman"/>
          <w:lang w:eastAsia="ru-RU"/>
        </w:rPr>
      </w:pPr>
      <w:r>
        <w:rPr>
          <w:rFonts w:eastAsia="Times New Roman" w:cs="Times New Roman" w:ascii="Times New Roman" w:hAnsi="Times New Roman"/>
          <w:color w:val="000000"/>
          <w:lang w:eastAsia="ru-RU"/>
        </w:rPr>
        <w:t>8.2. Споры, возникающие между «СТОРОНАМИ», разрешаются путем переговоров. При получении претензии «СТОРОНЫ» обязуются направить мотивированный ответ в течение 15 рабочих дней с момента получении претензии. При исполнении данного условия досудебный порядок урегулирования спора считается выполненным.</w:t>
      </w:r>
      <w:r>
        <w:rPr>
          <w:rFonts w:eastAsia="Times New Roman" w:cs="Times New Roman" w:ascii="Times New Roman" w:hAnsi="Times New Roman"/>
          <w:lang w:eastAsia="ru-RU"/>
        </w:rPr>
        <w:t xml:space="preserve"> При невозможности урегулировать спорные вопросы путем переговоров, споры передаются на рассмотрение в Арбитражный суд Нижегородской области.</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8.3. Настоящий Договор с приложениями составлен в двух экземплярах, имеющих равную юридическую силу, по одному для каждой из «СТОРОН».</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8.4. Приложения:</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8.4.1. Приложение №1 «ИНСТРУКЦИЯ о порядке взаимодействия «ЗАКАЗЧИКА» и «ИСПОЛНИТЕЛЯ» при поступлении сообщений на программно-аппаратный комплекс взаимодействия с мониторинговыми компаниями о нарушении общественного порядка и общественной безопасности с транспортных средств».</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8.4.2. Приложение №2 «Перечень транспортных средств, оборудованных системой программно-аппаратного комплекса взаимодействия с мониторинговыми компаниями».</w:t>
      </w:r>
    </w:p>
    <w:p>
      <w:pPr>
        <w:pStyle w:val="Normal"/>
        <w:suppressAutoHyphens w:val="true"/>
        <w:spacing w:lineRule="auto" w:line="240" w:before="0" w:after="0"/>
        <w:ind w:firstLine="709"/>
        <w:jc w:val="both"/>
        <w:rPr>
          <w:rFonts w:ascii="Times New Roman" w:hAnsi="Times New Roman" w:eastAsia="Times New Roman" w:cs="Times New Roman"/>
          <w:color w:val="000000"/>
          <w:lang w:eastAsia="ru-RU"/>
        </w:rPr>
      </w:pPr>
      <w:r>
        <w:rPr>
          <w:rFonts w:eastAsia="Times New Roman" w:cs="Times New Roman" w:ascii="Times New Roman" w:hAnsi="Times New Roman"/>
          <w:color w:val="000000"/>
          <w:lang w:eastAsia="ru-RU"/>
        </w:rPr>
        <w:t>8.4.3. Приложение №3 «Перечень резервных транспортных средств, оборудованных системой программно-аппаратного комплекса взаимодействия с мониторинговыми компаниями»</w:t>
      </w:r>
    </w:p>
    <w:p>
      <w:pPr>
        <w:pStyle w:val="Normal"/>
        <w:suppressAutoHyphens w:val="true"/>
        <w:spacing w:lineRule="auto" w:line="240" w:before="0" w:after="0"/>
        <w:ind w:firstLine="709"/>
        <w:jc w:val="center"/>
        <w:rPr>
          <w:rFonts w:ascii="Times New Roman" w:hAnsi="Times New Roman" w:eastAsia="Times New Roman" w:cs="Times New Roman"/>
          <w:b/>
          <w:b/>
          <w:bCs/>
          <w:color w:val="000000"/>
          <w:lang w:eastAsia="ru-RU"/>
        </w:rPr>
      </w:pPr>
      <w:r>
        <w:rPr>
          <w:rFonts w:eastAsia="Times New Roman" w:cs="Times New Roman" w:ascii="Times New Roman" w:hAnsi="Times New Roman"/>
          <w:b/>
          <w:bCs/>
          <w:color w:val="000000"/>
          <w:lang w:eastAsia="ru-RU"/>
        </w:rPr>
        <w:t>9. РЕКВИЗИТЫ «СТОРОН».</w:t>
      </w:r>
    </w:p>
    <w:p>
      <w:pPr>
        <w:pStyle w:val="Normal"/>
        <w:suppressAutoHyphens w:val="true"/>
        <w:spacing w:lineRule="auto" w:line="240" w:before="280" w:after="125"/>
        <w:jc w:val="both"/>
        <w:rPr>
          <w:rFonts w:ascii="Times New Roman" w:hAnsi="Times New Roman" w:eastAsia="Times New Roman" w:cs="Times New Roman"/>
          <w:color w:val="000000"/>
          <w:lang w:eastAsia="ru-RU"/>
        </w:rPr>
      </w:pPr>
      <w:r>
        <w:rPr>
          <w:rFonts w:eastAsia="Times New Roman" w:cs="Times New Roman" w:ascii="Times New Roman" w:hAnsi="Times New Roman"/>
          <w:b/>
          <w:bCs/>
          <w:color w:val="000000"/>
          <w:lang w:eastAsia="ru-RU"/>
        </w:rPr>
        <w:t>«ИСПОЛНИТЕЛЬ»</w:t>
      </w:r>
    </w:p>
    <w:p>
      <w:pPr>
        <w:pStyle w:val="Normal"/>
        <w:shd w:val="clear" w:color="auto" w:fill="FFFFFF"/>
        <w:tabs>
          <w:tab w:val="clear" w:pos="708"/>
          <w:tab w:val="left" w:pos="461" w:leader="none"/>
          <w:tab w:val="left" w:pos="5004" w:leader="none"/>
        </w:tabs>
        <w:suppressAutoHyphens w:val="true"/>
        <w:spacing w:lineRule="auto" w:line="276" w:before="0" w:after="0"/>
        <w:ind w:right="72" w:hanging="0"/>
        <w:jc w:val="both"/>
        <w:rPr>
          <w:rFonts w:ascii="Times New Roman" w:hAnsi="Times New Roman" w:eastAsia="Times New Roman" w:cs="Times New Roman"/>
          <w:b/>
          <w:b/>
          <w:lang w:eastAsia="ru-RU"/>
        </w:rPr>
      </w:pPr>
      <w:r>
        <w:rPr>
          <w:rFonts w:eastAsia="Times New Roman" w:cs="Times New Roman" w:ascii="Times New Roman" w:hAnsi="Times New Roman"/>
          <w:lang w:eastAsia="ru-RU"/>
        </w:rPr>
      </w:r>
    </w:p>
    <w:p>
      <w:pPr>
        <w:pStyle w:val="Normal"/>
        <w:suppressAutoHyphens w:val="true"/>
        <w:spacing w:lineRule="auto" w:line="276" w:before="0" w:after="0"/>
        <w:rPr>
          <w:rFonts w:ascii="Calibri" w:hAnsi="Calibri" w:eastAsia="Times New Roman" w:cs="Times New Roman"/>
          <w:lang w:eastAsia="ru-RU"/>
        </w:rPr>
      </w:pPr>
      <w:r>
        <w:rPr>
          <w:rFonts w:eastAsia="Times New Roman" w:cs="Times New Roman" w:ascii="Times New Roman" w:hAnsi="Times New Roman"/>
          <w:lang w:eastAsia="ru-RU"/>
        </w:rPr>
        <w:t xml:space="preserve"> </w:t>
      </w:r>
      <w:r>
        <w:rPr>
          <w:rFonts w:eastAsia="Times New Roman" w:cs="Times New Roman" w:ascii="Times New Roman" w:hAnsi="Times New Roman"/>
          <w:lang w:eastAsia="ru-RU"/>
        </w:rPr>
        <w:t>____________________________</w:t>
      </w:r>
    </w:p>
    <w:p>
      <w:pPr>
        <w:pStyle w:val="Normal"/>
        <w:suppressAutoHyphens w:val="true"/>
        <w:spacing w:lineRule="auto" w:line="276" w:before="0" w:after="0"/>
        <w:rPr>
          <w:rFonts w:ascii="Times New Roman" w:hAnsi="Times New Roman" w:eastAsia="Times New Roman" w:cs="Times New Roman"/>
          <w:lang w:eastAsia="ru-RU"/>
        </w:rPr>
      </w:pPr>
      <w:r>
        <w:rPr>
          <w:rFonts w:eastAsia="Times New Roman" w:cs="Times New Roman" w:ascii="Times New Roman" w:hAnsi="Times New Roman"/>
          <w:lang w:eastAsia="ru-RU"/>
        </w:rPr>
      </w:r>
    </w:p>
    <w:p>
      <w:pPr>
        <w:pStyle w:val="Normal"/>
        <w:suppressAutoHyphens w:val="true"/>
        <w:spacing w:lineRule="auto" w:line="240" w:before="0" w:after="0"/>
        <w:contextualSpacing/>
        <w:rPr>
          <w:rFonts w:ascii="Calibri" w:hAnsi="Calibri" w:eastAsia="Times New Roman" w:cs="Times New Roman"/>
          <w:lang w:eastAsia="ru-RU"/>
        </w:rPr>
      </w:pPr>
      <w:r>
        <w:rPr>
          <w:rFonts w:eastAsia="Times New Roman" w:cs="Times New Roman" w:ascii="Times New Roman" w:hAnsi="Times New Roman"/>
          <w:b/>
          <w:lang w:eastAsia="ru-RU"/>
        </w:rPr>
        <w:t>«ЗАКАЗЧИК»</w:t>
      </w:r>
    </w:p>
    <w:p>
      <w:pPr>
        <w:pStyle w:val="Normal"/>
        <w:suppressAutoHyphens w:val="true"/>
        <w:spacing w:lineRule="auto" w:line="240" w:before="0" w:after="0"/>
        <w:contextualSpacing/>
        <w:rPr>
          <w:rFonts w:ascii="Times New Roman" w:hAnsi="Times New Roman" w:eastAsia="Times New Roman" w:cs="Times New Roman"/>
          <w:b/>
          <w:b/>
          <w:lang w:eastAsia="ru-RU"/>
        </w:rPr>
      </w:pPr>
      <w:r>
        <w:rPr/>
      </w:r>
    </w:p>
    <w:p>
      <w:pPr>
        <w:pStyle w:val="Normal"/>
        <w:suppressAutoHyphens w:val="true"/>
        <w:spacing w:lineRule="auto" w:line="240" w:before="0" w:after="0"/>
        <w:contextualSpacing/>
        <w:rPr>
          <w:rFonts w:ascii="Calibri" w:hAnsi="Calibri" w:eastAsia="Times New Roman" w:cs="Times New Roman"/>
          <w:color w:val="000000"/>
          <w:lang w:eastAsia="ru-RU"/>
        </w:rPr>
      </w:pPr>
      <w:r>
        <w:rPr>
          <w:rFonts w:eastAsia="Times New Roman" w:cs="Times New Roman"/>
          <w:color w:val="000000"/>
          <w:lang w:eastAsia="ru-RU"/>
        </w:rPr>
      </w:r>
    </w:p>
    <w:p>
      <w:pPr>
        <w:pStyle w:val="Normal"/>
        <w:widowControl/>
        <w:bidi w:val="0"/>
        <w:spacing w:lineRule="auto" w:line="259" w:before="0" w:after="160"/>
        <w:jc w:val="left"/>
        <w:rPr/>
      </w:pPr>
      <w:r>
        <w:rPr>
          <w:rFonts w:eastAsia="Times New Roman" w:cs="Times New Roman" w:ascii="Times New Roman" w:hAnsi="Times New Roman"/>
          <w:color w:val="000000"/>
          <w:lang w:eastAsia="ru-RU"/>
        </w:rPr>
        <w:t xml:space="preserve"> </w:t>
      </w:r>
      <w:r>
        <w:rPr>
          <w:rFonts w:eastAsia="Times New Roman" w:cs="Times New Roman" w:ascii="Times New Roman" w:hAnsi="Times New Roman"/>
          <w:color w:val="000000"/>
          <w:lang w:eastAsia="ru-RU"/>
        </w:rPr>
        <w:t xml:space="preserve">____________________________ </w:t>
      </w:r>
    </w:p>
    <w:sectPr>
      <w:footnotePr>
        <w:numFmt w:val="decimal"/>
      </w:footnotePr>
      <w:type w:val="nextPage"/>
      <w:pgSz w:w="11906" w:h="16838"/>
      <w:pgMar w:left="1134" w:right="737" w:gutter="0" w:header="0" w:top="680" w:footer="0" w:bottom="68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Segoe UI">
    <w:charset w:val="01"/>
    <w:family w:val="roman"/>
    <w:pitch w:val="default"/>
  </w:font>
  <w:font w:name="PT Astra Serif">
    <w:charset w:val="01"/>
    <w:family w:val="roman"/>
    <w:pitch w:val="default"/>
  </w:font>
  <w:font w:name="Times New Roman">
    <w:charset w:val="01"/>
    <w:family w:val="roman"/>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Style26"/>
        <w:rPr>
          <w:rFonts w:ascii="Times New Roman" w:hAnsi="Times New Roman"/>
        </w:rPr>
      </w:pPr>
      <w:r>
        <w:rPr>
          <w:rStyle w:val="Style15"/>
        </w:rPr>
        <w:footnoteRef/>
      </w:r>
      <w:r>
        <w:rPr>
          <w:rFonts w:ascii="Times New Roman" w:hAnsi="Times New Roman"/>
        </w:rPr>
        <w:tab/>
        <w:t>Далее - «ОП и ОБ».</w:t>
      </w:r>
    </w:p>
  </w:footnote>
  <w:footnote w:id="3">
    <w:p>
      <w:pPr>
        <w:pStyle w:val="Style26"/>
        <w:rPr>
          <w:rFonts w:ascii="Times New Roman" w:hAnsi="Times New Roman"/>
        </w:rPr>
      </w:pPr>
      <w:r>
        <w:rPr>
          <w:rStyle w:val="Style15"/>
        </w:rPr>
        <w:footnoteRef/>
      </w:r>
      <w:r>
        <w:rPr>
          <w:rFonts w:ascii="Times New Roman" w:hAnsi="Times New Roman"/>
        </w:rPr>
        <w:tab/>
        <w:t>Далее - «ЦОУ».</w:t>
      </w:r>
    </w:p>
  </w:footnote>
</w:footnotes>
</file>

<file path=word/settings.xml><?xml version="1.0" encoding="utf-8"?>
<w:settings xmlns:w="http://schemas.openxmlformats.org/wordprocessingml/2006/main">
  <w:zoom w:percent="100"/>
  <w:defaultTabStop w:val="708"/>
  <w:autoHyphenation w:val="true"/>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b034ce"/>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Текст сноски Знак"/>
    <w:basedOn w:val="DefaultParagraphFont"/>
    <w:uiPriority w:val="99"/>
    <w:semiHidden/>
    <w:qFormat/>
    <w:rsid w:val="00a151f2"/>
    <w:rPr>
      <w:sz w:val="20"/>
      <w:szCs w:val="20"/>
    </w:rPr>
  </w:style>
  <w:style w:type="character" w:styleId="Style15" w:customStyle="1">
    <w:name w:val="Символ сноски"/>
    <w:qFormat/>
    <w:rsid w:val="00a151f2"/>
    <w:rPr/>
  </w:style>
  <w:style w:type="character" w:styleId="Style16" w:customStyle="1">
    <w:name w:val="Текст выноски Знак"/>
    <w:basedOn w:val="DefaultParagraphFont"/>
    <w:link w:val="BalloonText"/>
    <w:uiPriority w:val="99"/>
    <w:semiHidden/>
    <w:qFormat/>
    <w:rsid w:val="007360db"/>
    <w:rPr>
      <w:rFonts w:ascii="Segoe UI" w:hAnsi="Segoe UI" w:cs="Segoe UI"/>
      <w:sz w:val="18"/>
      <w:szCs w:val="18"/>
    </w:rPr>
  </w:style>
  <w:style w:type="character" w:styleId="Style17">
    <w:name w:val="Интернет-ссылка"/>
    <w:basedOn w:val="DefaultParagraphFont"/>
    <w:uiPriority w:val="99"/>
    <w:unhideWhenUsed/>
    <w:rsid w:val="00650124"/>
    <w:rPr>
      <w:color w:val="0563C1" w:themeColor="hyperlink"/>
      <w:u w:val="single"/>
    </w:rPr>
  </w:style>
  <w:style w:type="character" w:styleId="Style18">
    <w:name w:val="Привязка сноски"/>
    <w:rPr>
      <w:vertAlign w:val="superscript"/>
    </w:rPr>
  </w:style>
  <w:style w:type="character" w:styleId="Style19">
    <w:name w:val="Привязка концевой сноски"/>
    <w:rPr>
      <w:vertAlign w:val="superscript"/>
    </w:rPr>
  </w:style>
  <w:style w:type="character" w:styleId="Style20">
    <w:name w:val="Символ концевой сноски"/>
    <w:qFormat/>
    <w:rPr/>
  </w:style>
  <w:style w:type="paragraph" w:styleId="Style21">
    <w:name w:val="Заголовок"/>
    <w:basedOn w:val="Normal"/>
    <w:next w:val="Style22"/>
    <w:qFormat/>
    <w:pPr>
      <w:keepNext w:val="true"/>
      <w:spacing w:before="240" w:after="120"/>
    </w:pPr>
    <w:rPr>
      <w:rFonts w:ascii="PT Astra Serif" w:hAnsi="PT Astra Serif" w:eastAsia="Tahoma" w:cs="Noto Sans Devanagari"/>
      <w:sz w:val="28"/>
      <w:szCs w:val="28"/>
    </w:rPr>
  </w:style>
  <w:style w:type="paragraph" w:styleId="Style22">
    <w:name w:val="Body Text"/>
    <w:basedOn w:val="Normal"/>
    <w:pPr>
      <w:spacing w:lineRule="auto" w:line="276" w:before="0" w:after="140"/>
    </w:pPr>
    <w:rPr/>
  </w:style>
  <w:style w:type="paragraph" w:styleId="Style23">
    <w:name w:val="List"/>
    <w:basedOn w:val="Style22"/>
    <w:pPr/>
    <w:rPr>
      <w:rFonts w:ascii="PT Astra Serif" w:hAnsi="PT Astra Serif" w:cs="Noto Sans Devanagari"/>
    </w:rPr>
  </w:style>
  <w:style w:type="paragraph" w:styleId="Style24">
    <w:name w:val="Caption"/>
    <w:basedOn w:val="Normal"/>
    <w:qFormat/>
    <w:pPr>
      <w:suppressLineNumbers/>
      <w:spacing w:before="120" w:after="120"/>
    </w:pPr>
    <w:rPr>
      <w:rFonts w:ascii="PT Astra Serif" w:hAnsi="PT Astra Serif" w:cs="Noto Sans Devanagari"/>
      <w:i/>
      <w:iCs/>
      <w:sz w:val="24"/>
      <w:szCs w:val="24"/>
    </w:rPr>
  </w:style>
  <w:style w:type="paragraph" w:styleId="Style25">
    <w:name w:val="Указатель"/>
    <w:basedOn w:val="Normal"/>
    <w:qFormat/>
    <w:pPr>
      <w:suppressLineNumbers/>
    </w:pPr>
    <w:rPr>
      <w:rFonts w:ascii="PT Astra Serif" w:hAnsi="PT Astra Serif" w:cs="Noto Sans Devanagari"/>
      <w:lang w:val="zxx" w:eastAsia="zxx" w:bidi="zxx"/>
    </w:rPr>
  </w:style>
  <w:style w:type="paragraph" w:styleId="Style26">
    <w:name w:val="Footnote Text"/>
    <w:basedOn w:val="Normal"/>
    <w:link w:val="Style14"/>
    <w:uiPriority w:val="99"/>
    <w:semiHidden/>
    <w:unhideWhenUsed/>
    <w:rsid w:val="00a151f2"/>
    <w:pPr>
      <w:spacing w:lineRule="auto" w:line="240" w:before="0" w:after="0"/>
    </w:pPr>
    <w:rPr>
      <w:sz w:val="20"/>
      <w:szCs w:val="20"/>
    </w:rPr>
  </w:style>
  <w:style w:type="paragraph" w:styleId="BalloonText">
    <w:name w:val="Balloon Text"/>
    <w:basedOn w:val="Normal"/>
    <w:link w:val="Style16"/>
    <w:uiPriority w:val="99"/>
    <w:semiHidden/>
    <w:unhideWhenUsed/>
    <w:qFormat/>
    <w:rsid w:val="007360db"/>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E8B709-09B3-4F4E-9D45-71AEA1CC3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Application>LibreOffice/7.3.6.2$Linux_X86_64 LibreOffice_project/30$Build-2</Application>
  <AppVersion>15.0000</AppVersion>
  <Pages>1</Pages>
  <Words>2271</Words>
  <Characters>12951</Characters>
  <CharactersWithSpaces>15192</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2023-11-08T08:29:00Z</dcterms:created>
  <dc:creator>1</dc:creator>
  <dc:description/>
  <dc:language>ru-RU</dc:language>
  <cp:lastModifiedBy/>
  <cp:lastPrinted>2024-12-12T11:01:49Z</cp:lastPrinted>
  <dcterms:modified xsi:type="dcterms:W3CDTF">2025-06-17T13:28:27Z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